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45" w:lineRule="atLeast"/>
        <w:jc w:val="center"/>
        <w:rPr>
          <w:rFonts w:ascii="黑体" w:hAnsi="黑体" w:eastAsia="黑体" w:cs="Tahoma"/>
          <w:b/>
          <w:bCs/>
          <w:color w:val="000000"/>
          <w:sz w:val="36"/>
          <w:szCs w:val="36"/>
        </w:rPr>
      </w:pPr>
    </w:p>
    <w:p>
      <w:pPr>
        <w:pStyle w:val="4"/>
        <w:shd w:val="clear" w:color="auto" w:fill="FFFFFF"/>
        <w:spacing w:before="0" w:beforeAutospacing="0" w:after="0" w:afterAutospacing="0" w:line="345" w:lineRule="atLeast"/>
        <w:jc w:val="center"/>
        <w:rPr>
          <w:rFonts w:ascii="Tahoma" w:hAnsi="Tahoma" w:cs="Tahoma"/>
          <w:color w:val="000000"/>
          <w:sz w:val="36"/>
          <w:szCs w:val="36"/>
        </w:rPr>
      </w:pPr>
      <w:bookmarkStart w:id="0" w:name="_GoBack"/>
      <w:r>
        <w:rPr>
          <w:rFonts w:hint="eastAsia" w:ascii="黑体" w:hAnsi="黑体" w:eastAsia="黑体" w:cs="Tahoma"/>
          <w:b/>
          <w:bCs/>
          <w:color w:val="000000"/>
          <w:sz w:val="36"/>
          <w:szCs w:val="36"/>
        </w:rPr>
        <w:t>第三届重庆市优秀教育技术科研成果评选结果简报</w:t>
      </w:r>
    </w:p>
    <w:p>
      <w:pPr>
        <w:pStyle w:val="4"/>
        <w:shd w:val="clear" w:color="auto" w:fill="FFFFFF"/>
        <w:spacing w:before="0" w:beforeAutospacing="0" w:after="0" w:afterAutospacing="0" w:line="240" w:lineRule="exact"/>
        <w:ind w:firstLine="641"/>
        <w:rPr>
          <w:rFonts w:ascii="仿宋" w:hAnsi="仿宋" w:eastAsia="仿宋" w:cs="Tahoma"/>
          <w:color w:val="000000"/>
          <w:sz w:val="32"/>
          <w:szCs w:val="32"/>
          <w:shd w:val="clear" w:color="auto" w:fill="FFFFFF"/>
        </w:rPr>
      </w:pPr>
    </w:p>
    <w:p>
      <w:pPr>
        <w:pStyle w:val="4"/>
        <w:shd w:val="clear" w:color="auto" w:fill="FFFFFF"/>
        <w:spacing w:before="0" w:beforeAutospacing="0" w:after="0" w:afterAutospacing="0" w:line="345" w:lineRule="atLeast"/>
        <w:ind w:firstLine="640"/>
        <w:rPr>
          <w:rFonts w:ascii="仿宋" w:hAnsi="仿宋" w:eastAsia="仿宋" w:cs="Tahoma"/>
          <w:color w:val="000000"/>
          <w:sz w:val="32"/>
          <w:szCs w:val="32"/>
          <w:shd w:val="clear" w:color="auto" w:fill="FFFFFF"/>
        </w:rPr>
      </w:pPr>
      <w:r>
        <w:rPr>
          <w:rFonts w:hint="eastAsia" w:ascii="仿宋" w:hAnsi="仿宋" w:eastAsia="仿宋" w:cs="Tahoma"/>
          <w:color w:val="000000"/>
          <w:sz w:val="32"/>
          <w:szCs w:val="32"/>
          <w:shd w:val="clear" w:color="auto" w:fill="FFFFFF"/>
        </w:rPr>
        <w:t>由市教委主办、市技装中心承办的第三届重庆市优秀教育技术科研成果评选活动已结束，我区共3件作品获奖，其中二等奖1件，三等奖2件;</w:t>
      </w:r>
      <w:r>
        <w:rPr>
          <w:rFonts w:ascii="Calibri" w:hAnsi="Calibri" w:eastAsia="仿宋" w:cs="Calibri"/>
          <w:color w:val="000000"/>
          <w:sz w:val="32"/>
          <w:szCs w:val="32"/>
          <w:shd w:val="clear" w:color="auto" w:fill="FFFFFF"/>
        </w:rPr>
        <w:t> </w:t>
      </w:r>
      <w:r>
        <w:rPr>
          <w:rFonts w:hint="eastAsia" w:ascii="仿宋" w:hAnsi="仿宋" w:eastAsia="仿宋" w:cs="Tahoma"/>
          <w:color w:val="000000"/>
          <w:sz w:val="32"/>
          <w:szCs w:val="32"/>
          <w:shd w:val="clear" w:color="auto" w:fill="FFFFFF"/>
        </w:rPr>
        <w:t>获奖名单详见下表。</w:t>
      </w:r>
    </w:p>
    <w:tbl>
      <w:tblPr>
        <w:tblStyle w:val="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1985"/>
        <w:gridCol w:w="1276"/>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846" w:type="dxa"/>
            <w:vAlign w:val="center"/>
          </w:tcPr>
          <w:p>
            <w:pPr>
              <w:jc w:val="center"/>
              <w:rPr>
                <w:sz w:val="24"/>
                <w:szCs w:val="24"/>
              </w:rPr>
            </w:pPr>
            <w:r>
              <w:rPr>
                <w:rFonts w:hint="eastAsia"/>
                <w:sz w:val="24"/>
                <w:szCs w:val="24"/>
              </w:rPr>
              <w:t>序号</w:t>
            </w:r>
          </w:p>
        </w:tc>
        <w:tc>
          <w:tcPr>
            <w:tcW w:w="1417" w:type="dxa"/>
            <w:vAlign w:val="center"/>
          </w:tcPr>
          <w:p>
            <w:pPr>
              <w:jc w:val="center"/>
              <w:rPr>
                <w:sz w:val="24"/>
                <w:szCs w:val="24"/>
              </w:rPr>
            </w:pPr>
            <w:r>
              <w:rPr>
                <w:rFonts w:hint="eastAsia"/>
                <w:sz w:val="24"/>
                <w:szCs w:val="24"/>
              </w:rPr>
              <w:t>组别</w:t>
            </w:r>
          </w:p>
        </w:tc>
        <w:tc>
          <w:tcPr>
            <w:tcW w:w="1985" w:type="dxa"/>
            <w:vAlign w:val="center"/>
          </w:tcPr>
          <w:p>
            <w:pPr>
              <w:jc w:val="center"/>
              <w:rPr>
                <w:sz w:val="24"/>
                <w:szCs w:val="24"/>
              </w:rPr>
            </w:pPr>
            <w:r>
              <w:rPr>
                <w:rFonts w:hint="eastAsia"/>
                <w:sz w:val="24"/>
                <w:szCs w:val="24"/>
              </w:rPr>
              <w:t>作品名称</w:t>
            </w:r>
          </w:p>
        </w:tc>
        <w:tc>
          <w:tcPr>
            <w:tcW w:w="1276" w:type="dxa"/>
            <w:vAlign w:val="center"/>
          </w:tcPr>
          <w:p>
            <w:pPr>
              <w:jc w:val="center"/>
              <w:rPr>
                <w:sz w:val="24"/>
                <w:szCs w:val="24"/>
              </w:rPr>
            </w:pPr>
            <w:r>
              <w:rPr>
                <w:rFonts w:hint="eastAsia"/>
                <w:sz w:val="24"/>
                <w:szCs w:val="24"/>
              </w:rPr>
              <w:t>选手姓名</w:t>
            </w:r>
          </w:p>
        </w:tc>
        <w:tc>
          <w:tcPr>
            <w:tcW w:w="2551" w:type="dxa"/>
            <w:vAlign w:val="center"/>
          </w:tcPr>
          <w:p>
            <w:pPr>
              <w:jc w:val="center"/>
              <w:rPr>
                <w:sz w:val="24"/>
                <w:szCs w:val="24"/>
              </w:rPr>
            </w:pPr>
            <w:r>
              <w:rPr>
                <w:rFonts w:hint="eastAsia"/>
                <w:sz w:val="24"/>
                <w:szCs w:val="24"/>
              </w:rPr>
              <w:t>学校名称</w:t>
            </w:r>
          </w:p>
        </w:tc>
        <w:tc>
          <w:tcPr>
            <w:tcW w:w="1418" w:type="dxa"/>
            <w:vAlign w:val="center"/>
          </w:tcPr>
          <w:p>
            <w:pPr>
              <w:jc w:val="center"/>
              <w:rPr>
                <w:sz w:val="24"/>
                <w:szCs w:val="24"/>
              </w:rPr>
            </w:pPr>
            <w:r>
              <w:rPr>
                <w:rFonts w:hint="eastAsia"/>
                <w:sz w:val="24"/>
                <w:szCs w:val="24"/>
              </w:rPr>
              <w:t>所获奖项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846" w:type="dxa"/>
            <w:vAlign w:val="center"/>
          </w:tcPr>
          <w:p>
            <w:pPr>
              <w:jc w:val="center"/>
              <w:rPr>
                <w:sz w:val="24"/>
                <w:szCs w:val="24"/>
              </w:rPr>
            </w:pPr>
            <w:r>
              <w:rPr>
                <w:rFonts w:hint="eastAsia"/>
                <w:sz w:val="24"/>
                <w:szCs w:val="24"/>
              </w:rPr>
              <w:t>1</w:t>
            </w:r>
          </w:p>
        </w:tc>
        <w:tc>
          <w:tcPr>
            <w:tcW w:w="1417" w:type="dxa"/>
            <w:vAlign w:val="center"/>
          </w:tcPr>
          <w:p>
            <w:pPr>
              <w:jc w:val="center"/>
              <w:rPr>
                <w:sz w:val="24"/>
                <w:szCs w:val="24"/>
              </w:rPr>
            </w:pPr>
            <w:r>
              <w:rPr>
                <w:rFonts w:hint="eastAsia"/>
                <w:sz w:val="24"/>
                <w:szCs w:val="24"/>
              </w:rPr>
              <w:t>资源与软件</w:t>
            </w:r>
          </w:p>
        </w:tc>
        <w:tc>
          <w:tcPr>
            <w:tcW w:w="1985" w:type="dxa"/>
            <w:vAlign w:val="center"/>
          </w:tcPr>
          <w:p>
            <w:pPr>
              <w:jc w:val="center"/>
              <w:rPr>
                <w:sz w:val="24"/>
                <w:szCs w:val="24"/>
              </w:rPr>
            </w:pPr>
            <w:r>
              <w:rPr>
                <w:rFonts w:hint="eastAsia"/>
                <w:sz w:val="24"/>
                <w:szCs w:val="24"/>
              </w:rPr>
              <w:t>神奇的藤蔓</w:t>
            </w:r>
          </w:p>
        </w:tc>
        <w:tc>
          <w:tcPr>
            <w:tcW w:w="1276" w:type="dxa"/>
            <w:vAlign w:val="center"/>
          </w:tcPr>
          <w:p>
            <w:pPr>
              <w:jc w:val="center"/>
              <w:rPr>
                <w:sz w:val="24"/>
                <w:szCs w:val="24"/>
              </w:rPr>
            </w:pPr>
            <w:r>
              <w:rPr>
                <w:rFonts w:hint="eastAsia"/>
                <w:sz w:val="24"/>
                <w:szCs w:val="24"/>
              </w:rPr>
              <w:t>胡必列</w:t>
            </w:r>
          </w:p>
        </w:tc>
        <w:tc>
          <w:tcPr>
            <w:tcW w:w="2551" w:type="dxa"/>
            <w:vAlign w:val="center"/>
          </w:tcPr>
          <w:p>
            <w:pPr>
              <w:jc w:val="center"/>
              <w:rPr>
                <w:sz w:val="24"/>
                <w:szCs w:val="24"/>
              </w:rPr>
            </w:pPr>
            <w:r>
              <w:rPr>
                <w:rFonts w:hint="eastAsia"/>
                <w:sz w:val="24"/>
                <w:szCs w:val="24"/>
              </w:rPr>
              <w:t>江北区华新试验小学</w:t>
            </w:r>
          </w:p>
        </w:tc>
        <w:tc>
          <w:tcPr>
            <w:tcW w:w="1418" w:type="dxa"/>
            <w:vAlign w:val="center"/>
          </w:tcPr>
          <w:p>
            <w:pPr>
              <w:jc w:val="center"/>
              <w:rPr>
                <w:sz w:val="24"/>
                <w:szCs w:val="24"/>
              </w:rPr>
            </w:pPr>
            <w:r>
              <w:rPr>
                <w:rFonts w:hint="eastAsia"/>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846" w:type="dxa"/>
            <w:vAlign w:val="center"/>
          </w:tcPr>
          <w:p>
            <w:pPr>
              <w:jc w:val="center"/>
              <w:rPr>
                <w:sz w:val="24"/>
                <w:szCs w:val="24"/>
              </w:rPr>
            </w:pPr>
            <w:r>
              <w:rPr>
                <w:rFonts w:hint="eastAsia"/>
                <w:sz w:val="24"/>
                <w:szCs w:val="24"/>
              </w:rPr>
              <w:t>2</w:t>
            </w:r>
          </w:p>
        </w:tc>
        <w:tc>
          <w:tcPr>
            <w:tcW w:w="1417" w:type="dxa"/>
            <w:vAlign w:val="center"/>
          </w:tcPr>
          <w:p>
            <w:pPr>
              <w:jc w:val="center"/>
              <w:rPr>
                <w:sz w:val="24"/>
                <w:szCs w:val="24"/>
              </w:rPr>
            </w:pPr>
            <w:r>
              <w:rPr>
                <w:rFonts w:hint="eastAsia"/>
                <w:sz w:val="24"/>
                <w:szCs w:val="24"/>
              </w:rPr>
              <w:t>资源与软件</w:t>
            </w:r>
          </w:p>
        </w:tc>
        <w:tc>
          <w:tcPr>
            <w:tcW w:w="1985" w:type="dxa"/>
            <w:vAlign w:val="center"/>
          </w:tcPr>
          <w:p>
            <w:pPr>
              <w:jc w:val="center"/>
              <w:rPr>
                <w:sz w:val="24"/>
                <w:szCs w:val="24"/>
              </w:rPr>
            </w:pPr>
            <w:r>
              <w:rPr>
                <w:rFonts w:hint="eastAsia"/>
                <w:sz w:val="24"/>
                <w:szCs w:val="24"/>
              </w:rPr>
              <w:t>光影魔术手-拼图</w:t>
            </w:r>
          </w:p>
        </w:tc>
        <w:tc>
          <w:tcPr>
            <w:tcW w:w="1276" w:type="dxa"/>
            <w:vAlign w:val="center"/>
          </w:tcPr>
          <w:p>
            <w:pPr>
              <w:jc w:val="center"/>
              <w:rPr>
                <w:sz w:val="24"/>
                <w:szCs w:val="24"/>
              </w:rPr>
            </w:pPr>
            <w:r>
              <w:rPr>
                <w:rFonts w:hint="eastAsia"/>
                <w:sz w:val="24"/>
                <w:szCs w:val="24"/>
              </w:rPr>
              <w:t>杨玉秋</w:t>
            </w:r>
          </w:p>
        </w:tc>
        <w:tc>
          <w:tcPr>
            <w:tcW w:w="2551" w:type="dxa"/>
            <w:vAlign w:val="center"/>
          </w:tcPr>
          <w:p>
            <w:pPr>
              <w:jc w:val="center"/>
              <w:rPr>
                <w:sz w:val="24"/>
                <w:szCs w:val="24"/>
              </w:rPr>
            </w:pPr>
            <w:r>
              <w:rPr>
                <w:rFonts w:hint="eastAsia"/>
                <w:sz w:val="24"/>
                <w:szCs w:val="24"/>
              </w:rPr>
              <w:t>江北区华新试验小学</w:t>
            </w:r>
          </w:p>
        </w:tc>
        <w:tc>
          <w:tcPr>
            <w:tcW w:w="1418" w:type="dxa"/>
            <w:vAlign w:val="center"/>
          </w:tcPr>
          <w:p>
            <w:pPr>
              <w:jc w:val="center"/>
              <w:rPr>
                <w:sz w:val="24"/>
                <w:szCs w:val="24"/>
              </w:rPr>
            </w:pPr>
            <w:r>
              <w:rPr>
                <w:rFonts w:hint="eastAsia"/>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846" w:type="dxa"/>
            <w:vAlign w:val="center"/>
          </w:tcPr>
          <w:p>
            <w:pPr>
              <w:jc w:val="center"/>
              <w:rPr>
                <w:sz w:val="24"/>
                <w:szCs w:val="24"/>
              </w:rPr>
            </w:pPr>
            <w:r>
              <w:rPr>
                <w:rFonts w:hint="eastAsia"/>
                <w:sz w:val="24"/>
                <w:szCs w:val="24"/>
              </w:rPr>
              <w:t>3</w:t>
            </w:r>
          </w:p>
        </w:tc>
        <w:tc>
          <w:tcPr>
            <w:tcW w:w="1417" w:type="dxa"/>
            <w:vAlign w:val="center"/>
          </w:tcPr>
          <w:p>
            <w:pPr>
              <w:jc w:val="center"/>
              <w:rPr>
                <w:sz w:val="24"/>
                <w:szCs w:val="24"/>
              </w:rPr>
            </w:pPr>
            <w:r>
              <w:rPr>
                <w:rFonts w:hint="eastAsia"/>
                <w:sz w:val="24"/>
                <w:szCs w:val="24"/>
              </w:rPr>
              <w:t>论文</w:t>
            </w:r>
          </w:p>
        </w:tc>
        <w:tc>
          <w:tcPr>
            <w:tcW w:w="1985" w:type="dxa"/>
            <w:vAlign w:val="center"/>
          </w:tcPr>
          <w:p>
            <w:pPr>
              <w:jc w:val="center"/>
              <w:rPr>
                <w:sz w:val="24"/>
                <w:szCs w:val="24"/>
              </w:rPr>
            </w:pPr>
            <w:r>
              <w:rPr>
                <w:rFonts w:hint="eastAsia"/>
                <w:sz w:val="24"/>
                <w:szCs w:val="24"/>
              </w:rPr>
              <w:t>优秀电视娱乐节目在德育工作中的运用初探</w:t>
            </w:r>
          </w:p>
        </w:tc>
        <w:tc>
          <w:tcPr>
            <w:tcW w:w="1276" w:type="dxa"/>
            <w:vAlign w:val="center"/>
          </w:tcPr>
          <w:p>
            <w:pPr>
              <w:jc w:val="center"/>
              <w:rPr>
                <w:sz w:val="24"/>
                <w:szCs w:val="24"/>
              </w:rPr>
            </w:pPr>
            <w:r>
              <w:rPr>
                <w:rFonts w:hint="eastAsia"/>
                <w:sz w:val="24"/>
                <w:szCs w:val="24"/>
              </w:rPr>
              <w:t>刘义</w:t>
            </w:r>
          </w:p>
          <w:p>
            <w:pPr>
              <w:jc w:val="center"/>
              <w:rPr>
                <w:rFonts w:hint="eastAsia"/>
                <w:sz w:val="24"/>
                <w:szCs w:val="24"/>
              </w:rPr>
            </w:pPr>
            <w:r>
              <w:rPr>
                <w:rFonts w:hint="eastAsia"/>
                <w:sz w:val="24"/>
                <w:szCs w:val="24"/>
              </w:rPr>
              <w:t>廖清梅</w:t>
            </w:r>
          </w:p>
        </w:tc>
        <w:tc>
          <w:tcPr>
            <w:tcW w:w="2551" w:type="dxa"/>
            <w:vAlign w:val="center"/>
          </w:tcPr>
          <w:p>
            <w:pPr>
              <w:jc w:val="center"/>
              <w:rPr>
                <w:sz w:val="24"/>
                <w:szCs w:val="24"/>
              </w:rPr>
            </w:pPr>
            <w:r>
              <w:rPr>
                <w:rFonts w:hint="eastAsia"/>
                <w:sz w:val="24"/>
                <w:szCs w:val="24"/>
              </w:rPr>
              <w:t>重庆市蜀都中学</w:t>
            </w:r>
          </w:p>
        </w:tc>
        <w:tc>
          <w:tcPr>
            <w:tcW w:w="1418" w:type="dxa"/>
            <w:vAlign w:val="center"/>
          </w:tcPr>
          <w:p>
            <w:pPr>
              <w:jc w:val="center"/>
              <w:rPr>
                <w:sz w:val="24"/>
                <w:szCs w:val="24"/>
              </w:rPr>
            </w:pPr>
            <w:r>
              <w:rPr>
                <w:rFonts w:hint="eastAsia"/>
                <w:sz w:val="24"/>
                <w:szCs w:val="24"/>
              </w:rPr>
              <w:t>三等奖</w:t>
            </w:r>
          </w:p>
        </w:tc>
      </w:tr>
    </w:tbl>
    <w:p>
      <w:pPr>
        <w:ind w:firstLine="3520" w:firstLineChars="1100"/>
        <w:jc w:val="left"/>
        <w:rPr>
          <w:rFonts w:ascii="方正仿宋_GBK" w:hAnsi="仿宋" w:eastAsia="方正仿宋_GBK" w:cs="宋体"/>
          <w:bCs/>
          <w:sz w:val="32"/>
          <w:szCs w:val="32"/>
        </w:rPr>
      </w:pPr>
    </w:p>
    <w:p>
      <w:pPr>
        <w:ind w:firstLine="3520" w:firstLineChars="1100"/>
        <w:jc w:val="right"/>
        <w:rPr>
          <w:rFonts w:ascii="方正仿宋_GBK" w:hAnsi="仿宋" w:eastAsia="方正仿宋_GBK" w:cs="宋体"/>
          <w:bCs/>
          <w:sz w:val="32"/>
          <w:szCs w:val="32"/>
        </w:rPr>
      </w:pPr>
      <w:r>
        <w:rPr>
          <w:rFonts w:hint="eastAsia" w:ascii="方正仿宋_GBK" w:hAnsi="仿宋" w:eastAsia="方正仿宋_GBK" w:cs="宋体"/>
          <w:bCs/>
          <w:sz w:val="32"/>
          <w:szCs w:val="32"/>
        </w:rPr>
        <w:t>江北区教师进修学院</w:t>
      </w:r>
    </w:p>
    <w:p>
      <w:pPr>
        <w:ind w:firstLine="4000" w:firstLineChars="1250"/>
        <w:jc w:val="right"/>
        <w:rPr>
          <w:rFonts w:hint="eastAsia" w:ascii="方正仿宋_GBK" w:hAnsi="仿宋" w:eastAsia="方正仿宋_GBK" w:cs="宋体"/>
          <w:bCs/>
          <w:sz w:val="32"/>
          <w:szCs w:val="32"/>
        </w:rPr>
      </w:pPr>
      <w:r>
        <w:rPr>
          <w:rFonts w:hint="eastAsia" w:ascii="方正仿宋_GBK" w:hAnsi="仿宋" w:eastAsia="方正仿宋_GBK" w:cs="宋体"/>
          <w:bCs/>
          <w:sz w:val="32"/>
          <w:szCs w:val="32"/>
        </w:rPr>
        <w:t>2016年</w:t>
      </w:r>
      <w:r>
        <w:rPr>
          <w:rFonts w:ascii="方正仿宋_GBK" w:hAnsi="仿宋" w:eastAsia="方正仿宋_GBK" w:cs="宋体"/>
          <w:bCs/>
          <w:sz w:val="32"/>
          <w:szCs w:val="32"/>
        </w:rPr>
        <w:t>9</w:t>
      </w:r>
      <w:r>
        <w:rPr>
          <w:rFonts w:hint="eastAsia" w:ascii="方正仿宋_GBK" w:hAnsi="仿宋" w:eastAsia="方正仿宋_GBK" w:cs="宋体"/>
          <w:bCs/>
          <w:sz w:val="32"/>
          <w:szCs w:val="32"/>
        </w:rPr>
        <w:t>月21日</w:t>
      </w:r>
    </w:p>
    <w:p/>
    <w:bookmarkEnd w:id="0"/>
    <w:p/>
    <w:sectPr>
      <w:pgSz w:w="11906" w:h="16838"/>
      <w:pgMar w:top="1440" w:right="1134"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67"/>
    <w:rsid w:val="0004475B"/>
    <w:rsid w:val="004C3267"/>
    <w:rsid w:val="008A0451"/>
    <w:rsid w:val="008A7463"/>
    <w:rsid w:val="00CE3567"/>
    <w:rsid w:val="00F2290A"/>
    <w:rsid w:val="076E189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35</Words>
  <Characters>206</Characters>
  <Lines>1</Lines>
  <Paragraphs>1</Paragraphs>
  <TotalTime>0</TotalTime>
  <ScaleCrop>false</ScaleCrop>
  <LinksUpToDate>false</LinksUpToDate>
  <CharactersWithSpaces>240</CharactersWithSpaces>
  <Application>WPS Office_10.1.0.5867_F1E327BC-269C-435d-A152-05C5408002CA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2016-09-22T03:20:00Z</dcterms:created>
  <dc:creator>China</dc:creator>
  <cp:lastModifiedBy>Administrator</cp:lastModifiedBy>
  <dcterms:modified xsi:type="dcterms:W3CDTF">2016-09-22T06:32:18Z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