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Lines="50" w:line="520" w:lineRule="exact"/>
        <w:jc w:val="left"/>
        <w:rPr>
          <w:rFonts w:hint="eastAsia" w:ascii="宋体" w:hAnsi="宋体" w:eastAsia="宋体"/>
          <w:b/>
          <w:i/>
          <w:sz w:val="24"/>
        </w:rPr>
      </w:pPr>
      <w:r>
        <w:rPr>
          <w:rFonts w:hint="eastAsia" w:ascii="宋体" w:hAnsi="宋体" w:eastAsia="宋体"/>
          <w:b/>
          <w:i/>
          <w:sz w:val="24"/>
        </w:rPr>
        <w:t>《道德与法治》教研活动简报</w:t>
      </w:r>
    </w:p>
    <w:p>
      <w:pPr>
        <w:spacing w:afterLines="50" w:line="520" w:lineRule="exact"/>
        <w:jc w:val="center"/>
        <w:rPr>
          <w:rFonts w:hint="eastAsia" w:ascii="黑体" w:hAnsi="黑体" w:eastAsia="黑体"/>
          <w:b/>
          <w:sz w:val="32"/>
          <w:szCs w:val="32"/>
        </w:rPr>
      </w:pPr>
    </w:p>
    <w:p>
      <w:pPr>
        <w:spacing w:afterLines="50" w:line="520" w:lineRule="exact"/>
        <w:jc w:val="center"/>
        <w:rPr>
          <w:rFonts w:hint="eastAsia" w:ascii="黑体" w:hAnsi="黑体" w:eastAsia="黑体"/>
          <w:b/>
          <w:sz w:val="32"/>
          <w:szCs w:val="32"/>
        </w:rPr>
      </w:pPr>
      <w:r>
        <w:rPr>
          <w:rFonts w:hint="eastAsia" w:ascii="黑体" w:hAnsi="黑体" w:eastAsia="黑体"/>
          <w:b/>
          <w:sz w:val="32"/>
          <w:szCs w:val="32"/>
        </w:rPr>
        <w:t>在体验中感悟，在实践中提升</w:t>
      </w:r>
    </w:p>
    <w:p>
      <w:pPr>
        <w:spacing w:afterLines="50" w:line="520" w:lineRule="exact"/>
        <w:jc w:val="center"/>
        <w:rPr>
          <w:rFonts w:ascii="宋体" w:hAnsi="宋体" w:eastAsia="宋体"/>
          <w:sz w:val="28"/>
          <w:szCs w:val="28"/>
        </w:rPr>
      </w:pPr>
      <w:r>
        <w:rPr>
          <w:rFonts w:hint="eastAsia" w:ascii="宋体" w:hAnsi="宋体" w:eastAsia="宋体"/>
          <w:sz w:val="28"/>
          <w:szCs w:val="28"/>
        </w:rPr>
        <w:t>—记江北区小学《道德与法治》教师体验性活动技能培训</w:t>
      </w:r>
    </w:p>
    <w:p>
      <w:pPr>
        <w:spacing w:afterLines="50" w:line="520" w:lineRule="exact"/>
        <w:jc w:val="center"/>
        <w:rPr>
          <w:rFonts w:hint="eastAsia" w:ascii="宋体" w:hAnsi="宋体" w:eastAsia="宋体"/>
          <w:b/>
          <w:sz w:val="28"/>
          <w:szCs w:val="28"/>
        </w:rPr>
      </w:pPr>
    </w:p>
    <w:p>
      <w:pPr>
        <w:spacing w:afterLines="50" w:line="460" w:lineRule="exact"/>
        <w:ind w:firstLine="600" w:firstLineChars="200"/>
        <w:jc w:val="left"/>
        <w:rPr>
          <w:rFonts w:hint="eastAsia" w:ascii="宋体" w:hAnsi="宋体" w:eastAsia="宋体"/>
          <w:sz w:val="28"/>
          <w:szCs w:val="28"/>
        </w:rPr>
      </w:pPr>
      <w:r>
        <w:rPr>
          <w:rFonts w:hint="eastAsia" w:ascii="仿宋" w:hAnsi="仿宋" w:eastAsia="仿宋"/>
          <w:sz w:val="30"/>
          <w:szCs w:val="30"/>
        </w:rPr>
        <w:t>初冬时节，寒风料峭。2017年11月30日，新村国兴国际小学的多功能厅里却是热情洋溢，江北区小学《道德与法治》第三次精品教研活动暨教师体验性活动技能培训在这里隆重举行。</w:t>
      </w:r>
    </w:p>
    <w:p>
      <w:pPr>
        <w:spacing w:line="480" w:lineRule="exact"/>
        <w:ind w:left="57" w:leftChars="27" w:firstLine="600" w:firstLineChars="200"/>
        <w:rPr>
          <w:rFonts w:hint="eastAsia" w:ascii="仿宋" w:hAnsi="仿宋" w:eastAsia="仿宋"/>
          <w:sz w:val="30"/>
          <w:szCs w:val="30"/>
        </w:rPr>
      </w:pPr>
      <w:r>
        <w:rPr>
          <w:rFonts w:hint="eastAsia" w:ascii="仿宋" w:hAnsi="仿宋" w:eastAsia="仿宋" w:cs="Times New Roman"/>
          <w:kern w:val="2"/>
          <w:sz w:val="30"/>
          <w:szCs w:val="30"/>
          <w:lang w:val="en-US" w:eastAsia="zh-CN"/>
        </w:rPr>
        <w:pict>
          <v:shape id="_x0000_s1026" o:spid="_x0000_s1026" type="#_x0000_t202" style="position:absolute;left:0;margin-left:22.1pt;margin-top:4.85pt;height:279.15pt;width:384.45pt;rotation:0f;z-index:251658240;" o:ole="f" fillcolor="#FFFFFF" filled="t" o:preferrelative="t" stroked="f" coordorigin="0,0" coordsize="21600,21600">
            <v:imagedata gain="65536f" blacklevel="0f" gamma="0"/>
            <o:lock v:ext="edit" position="f" selection="f" grouping="f" rotation="f" cropping="f" text="f" aspectratio="f"/>
            <v:textbox>
              <w:txbxContent>
                <w:p>
                  <w:r>
                    <w:rPr>
                      <w:rFonts w:ascii="Times New Roman" w:hAnsi="Times New Roman" w:eastAsia="宋体" w:cs="Times New Roman"/>
                      <w:kern w:val="2"/>
                      <w:sz w:val="21"/>
                      <w:szCs w:val="24"/>
                      <w:lang w:val="en-US" w:eastAsia="zh-CN"/>
                    </w:rPr>
                    <w:pict>
                      <v:shape id="图片框 1026" o:spid="_x0000_s1027" type="#_x0000_t75" style="height:251.3pt;width:377.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xbxContent>
            </v:textbox>
          </v:shape>
        </w:pict>
      </w: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ascii="仿宋" w:hAnsi="仿宋" w:eastAsia="仿宋"/>
          <w:sz w:val="30"/>
          <w:szCs w:val="30"/>
        </w:rPr>
      </w:pPr>
      <w:r>
        <w:rPr>
          <w:rFonts w:hint="eastAsia" w:ascii="仿宋" w:hAnsi="仿宋" w:eastAsia="仿宋"/>
          <w:sz w:val="30"/>
          <w:szCs w:val="30"/>
        </w:rPr>
        <w:t>本次技能培训由玉带山小学朱长刚副校长和建北小学毛琳楠副校长担任培训师，江北区品德中心组成员、各校分管德育课程的校级干部、区内专兼职教师近60人参加了培训活动。本次活动开创性地使用了角色转换与情景体验的培训模式，旨在通过教材中典型活动的分析与实践，帮助专兼职教师感受学科特点，尽快认识和适应教材，从而学会重构教材与活动设计。</w:t>
      </w:r>
    </w:p>
    <w:p>
      <w:pPr>
        <w:spacing w:afterLines="50" w:line="460" w:lineRule="exact"/>
        <w:ind w:firstLine="600" w:firstLineChars="200"/>
        <w:jc w:val="left"/>
        <w:rPr>
          <w:rFonts w:hint="eastAsia" w:ascii="仿宋" w:hAnsi="仿宋" w:eastAsia="仿宋"/>
          <w:sz w:val="30"/>
          <w:szCs w:val="30"/>
        </w:rPr>
      </w:pPr>
      <w:r>
        <w:rPr>
          <w:rFonts w:hint="eastAsia" w:ascii="仿宋" w:hAnsi="仿宋" w:eastAsia="仿宋" w:cs="Times New Roman"/>
          <w:kern w:val="2"/>
          <w:sz w:val="30"/>
          <w:szCs w:val="30"/>
          <w:lang w:val="en-US" w:eastAsia="zh-CN"/>
        </w:rPr>
        <w:pict>
          <v:shape id="_x0000_s1027" o:spid="_x0000_s1028" type="#_x0000_t202" style="position:absolute;left:0;margin-left:2.95pt;margin-top:3.45pt;height:256.1pt;width:396.65pt;rotation:0f;z-index:251659264;" o:ole="f" fillcolor="#FFFFFF" filled="t" o:preferrelative="t" stroked="f" coordorigin="0,0" coordsize="21600,21600">
            <v:imagedata gain="65536f" blacklevel="0f" gamma="0"/>
            <o:lock v:ext="edit" position="f" selection="f" grouping="f" rotation="f" cropping="f" text="f" aspectratio="f"/>
            <v:textbox>
              <w:txbxContent>
                <w:p>
                  <w:r>
                    <w:rPr>
                      <w:rFonts w:ascii="Times New Roman" w:hAnsi="Times New Roman" w:eastAsia="宋体" w:cs="Times New Roman"/>
                      <w:kern w:val="2"/>
                      <w:sz w:val="21"/>
                      <w:szCs w:val="24"/>
                      <w:lang w:val="en-US" w:eastAsia="zh-CN"/>
                    </w:rPr>
                    <w:pict>
                      <v:shape id="图片框 1028" o:spid="_x0000_s1029" type="#_x0000_t75" style="height:248.15pt;width:372.8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txbxContent>
            </v:textbox>
          </v:shape>
        </w:pict>
      </w: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随着大屏幕上的时针倒转，参培者重回小学时光。在欢快的兔子舞音乐中，培训活动拉开了序幕。全体参培人员和着节拍、迈着舞步，充分体验了认识“新同学”的快乐。之后，大家在培训师的指挥下，迅速分组并选出组长，并在组长的带领下进行文化建设——确定小组名称、绘制队旗、设计小组口号。接着，每一组都依次上台进行了团队文化展示，培训师侍机设计评价内容。之后，培训师告知队员们，其实这两个热身项目均出自小学统编《道德与法治》教材中的建议活动，从而引领参培者在亲身经历后，反思活动意图，把握课堂体验活动的要素。</w:t>
      </w:r>
    </w:p>
    <w:p>
      <w:pPr>
        <w:spacing w:line="480" w:lineRule="exact"/>
        <w:ind w:firstLine="600" w:firstLineChars="200"/>
        <w:rPr>
          <w:rFonts w:hint="eastAsia" w:ascii="仿宋" w:hAnsi="仿宋" w:eastAsia="仿宋"/>
          <w:sz w:val="30"/>
          <w:szCs w:val="30"/>
        </w:rPr>
      </w:pPr>
      <w:r>
        <w:rPr>
          <w:rFonts w:hint="eastAsia" w:ascii="仿宋" w:hAnsi="仿宋" w:eastAsia="仿宋" w:cs="Times New Roman"/>
          <w:kern w:val="2"/>
          <w:sz w:val="30"/>
          <w:szCs w:val="30"/>
          <w:lang w:val="en-US" w:eastAsia="zh-CN"/>
        </w:rPr>
        <w:pict>
          <v:shape id="_x0000_s1028" o:spid="_x0000_s1030" type="#_x0000_t202" style="position:absolute;left:0;margin-left:15.3pt;margin-top:12.15pt;height:243.85pt;width:402.8pt;rotation:0f;z-index:251660288;" o:ole="f" fillcolor="#FFFFFF" filled="t" o:preferrelative="t" stroked="f" coordorigin="0,0" coordsize="21600,21600">
            <v:imagedata gain="65536f" blacklevel="0f" gamma="0"/>
            <o:lock v:ext="edit" position="f" selection="f" grouping="f" rotation="f" cropping="f" text="f" aspectratio="f"/>
            <v:textbox>
              <w:txbxContent>
                <w:p>
                  <w:r>
                    <w:rPr>
                      <w:rFonts w:ascii="Times New Roman" w:hAnsi="Times New Roman" w:eastAsia="宋体" w:cs="Times New Roman"/>
                      <w:kern w:val="2"/>
                      <w:sz w:val="21"/>
                      <w:szCs w:val="24"/>
                      <w:lang w:val="en-US" w:eastAsia="zh-CN"/>
                    </w:rPr>
                    <w:pict>
                      <v:shape id="图片框 1030" o:spid="_x0000_s1031" type="#_x0000_t75" style="height:222.1pt;width:333.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xbxContent>
            </v:textbox>
          </v:shape>
        </w:pict>
      </w:r>
    </w:p>
    <w:p>
      <w:pPr>
        <w:spacing w:line="480" w:lineRule="exact"/>
        <w:ind w:firstLine="600" w:firstLineChars="200"/>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然后，两位设计师示范了教材中的四个活动，分别是一年级上册《网到一个新朋友》、一年级上册《开个玩具交流会》、二年级上册《把约定做成文明棋》、四年级下册《生活离不开他们》。在示范环节中，培训师主要分三个步骤引导教师进行体验，即先分析该活动在整册教材、整个单元和课时中的位置，引导参培者把握活动目标和确定活动形式；再出示活动要求，带领参培者参与活动体验，生成活动感悟，及时介入评价；最后分析活动设计的意图，并给出多种设计建议，帮助参培者建立活动模型。</w:t>
      </w:r>
    </w:p>
    <w:p>
      <w:pPr>
        <w:spacing w:afterLines="50" w:line="460" w:lineRule="exact"/>
        <w:ind w:firstLine="600" w:firstLineChars="200"/>
        <w:jc w:val="left"/>
        <w:rPr>
          <w:rFonts w:hint="eastAsia" w:ascii="仿宋" w:hAnsi="仿宋" w:eastAsia="仿宋"/>
          <w:sz w:val="30"/>
          <w:szCs w:val="30"/>
        </w:rPr>
      </w:pPr>
      <w:r>
        <w:rPr>
          <w:rFonts w:hint="eastAsia" w:ascii="仿宋" w:hAnsi="仿宋" w:eastAsia="仿宋" w:cs="Times New Roman"/>
          <w:kern w:val="2"/>
          <w:sz w:val="30"/>
          <w:szCs w:val="30"/>
          <w:lang w:val="en-US" w:eastAsia="zh-CN"/>
        </w:rPr>
        <w:pict>
          <v:shape id="_x0000_s1029" o:spid="_x0000_s1032" type="#_x0000_t202" style="position:absolute;left:0;margin-left:9.15pt;margin-top:5.85pt;height:271.05pt;width:400.75pt;rotation:0f;z-index:251661312;" o:ole="f" fillcolor="#FFFFFF" filled="t" o:preferrelative="t" stroked="f" coordorigin="0,0" coordsize="21600,21600">
            <v:imagedata gain="65536f" blacklevel="0f" gamma="0"/>
            <o:lock v:ext="edit" position="f" selection="f" grouping="f" rotation="f" cropping="f" text="f" aspectratio="f"/>
            <v:textbox>
              <w:txbxContent>
                <w:p>
                  <w:r>
                    <w:rPr>
                      <w:rFonts w:ascii="Times New Roman" w:hAnsi="Times New Roman" w:eastAsia="宋体" w:cs="Times New Roman"/>
                      <w:kern w:val="2"/>
                      <w:sz w:val="21"/>
                      <w:szCs w:val="24"/>
                      <w:lang w:val="en-US" w:eastAsia="zh-CN"/>
                    </w:rPr>
                    <w:pict>
                      <v:shape id="图片框 1032" o:spid="_x0000_s1033" type="#_x0000_t75" style="height:256.8pt;width:385.6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txbxContent>
            </v:textbox>
          </v:shape>
        </w:pict>
      </w: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r>
        <w:rPr>
          <w:rFonts w:hint="eastAsia" w:ascii="仿宋" w:hAnsi="仿宋" w:eastAsia="仿宋" w:cs="Times New Roman"/>
          <w:kern w:val="2"/>
          <w:sz w:val="30"/>
          <w:szCs w:val="30"/>
          <w:lang w:val="en-US" w:eastAsia="zh-CN"/>
        </w:rPr>
        <w:pict>
          <v:shape id="_x0000_s1030" o:spid="_x0000_s1034" type="#_x0000_t202" style="position:absolute;left:0;margin-left:19.35pt;margin-top:28.95pt;height:245.9pt;width:390.55pt;rotation:0f;z-index:251662336;" o:ole="f" fillcolor="#FFFFFF" filled="t" o:preferrelative="t" stroked="f" coordorigin="0,0" coordsize="21600,21600">
            <v:imagedata gain="65536f" blacklevel="0f" gamma="0"/>
            <o:lock v:ext="edit" position="f" selection="f" grouping="f" rotation="f" cropping="f" text="f" aspectratio="f"/>
            <v:textbox>
              <w:txbxContent>
                <w:p>
                  <w:r>
                    <w:rPr>
                      <w:rFonts w:ascii="Times New Roman" w:hAnsi="Times New Roman" w:eastAsia="宋体" w:cs="Times New Roman"/>
                      <w:kern w:val="2"/>
                      <w:sz w:val="21"/>
                      <w:szCs w:val="24"/>
                      <w:lang w:val="en-US" w:eastAsia="zh-CN"/>
                    </w:rPr>
                    <w:pict>
                      <v:shape id="图片框 1034" o:spid="_x0000_s1035" type="#_x0000_t75" style="height:250.1pt;width:375.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txbxContent>
            </v:textbox>
          </v:shape>
        </w:pict>
      </w: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r>
        <w:rPr>
          <w:rFonts w:hint="eastAsia" w:ascii="仿宋" w:hAnsi="仿宋" w:eastAsia="仿宋"/>
          <w:sz w:val="30"/>
          <w:szCs w:val="30"/>
        </w:rPr>
        <w:t>活动中，参培者被创设的情景深深吸引，不由自主地进入了活动中的角色。他们时而沉浸在“城门城门几丈高”的老游戏中，时而快乐地与小伙伴分享自己的玩具，时而扔着色子玩起文明棋，时而咬着筷子感受空乘人员训练的艰辛。</w:t>
      </w:r>
    </w:p>
    <w:p>
      <w:pPr>
        <w:spacing w:line="480" w:lineRule="exact"/>
        <w:ind w:left="57" w:leftChars="27" w:firstLine="600" w:firstLineChars="200"/>
        <w:rPr>
          <w:rFonts w:hint="eastAsia" w:ascii="仿宋" w:hAnsi="仿宋" w:eastAsia="仿宋"/>
          <w:sz w:val="30"/>
          <w:szCs w:val="30"/>
        </w:rPr>
      </w:pPr>
      <w:r>
        <w:rPr>
          <w:rFonts w:hint="eastAsia" w:ascii="仿宋" w:hAnsi="仿宋" w:eastAsia="仿宋" w:cs="Times New Roman"/>
          <w:kern w:val="2"/>
          <w:sz w:val="30"/>
          <w:szCs w:val="30"/>
          <w:lang w:val="en-US" w:eastAsia="zh-CN"/>
        </w:rPr>
        <w:pict>
          <v:shape id="_x0000_s1031" o:spid="_x0000_s1036" type="#_x0000_t202" style="position:absolute;left:0;margin-left:24.1pt;margin-top:6.55pt;height:247.95pt;width:397.35pt;rotation:0f;z-index:251663360;" o:ole="f" fillcolor="#FFFFFF" filled="t" o:preferrelative="t" stroked="f" coordorigin="0,0" coordsize="21600,21600">
            <v:imagedata gain="65536f" blacklevel="0f" gamma="0"/>
            <o:lock v:ext="edit" position="f" selection="f" grouping="f" rotation="f" cropping="f" text="f" aspectratio="f"/>
            <v:textbox>
              <w:txbxContent>
                <w:p>
                  <w:r>
                    <w:rPr>
                      <w:rFonts w:ascii="Times New Roman" w:hAnsi="Times New Roman" w:eastAsia="宋体" w:cs="Times New Roman"/>
                      <w:kern w:val="2"/>
                      <w:sz w:val="21"/>
                      <w:szCs w:val="24"/>
                      <w:lang w:val="en-US" w:eastAsia="zh-CN"/>
                    </w:rPr>
                    <w:pict>
                      <v:shape id="图片框 1036" o:spid="_x0000_s1037" type="#_x0000_t75" style="height:229.6pt;width:344.9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txbxContent>
            </v:textbox>
          </v:shape>
        </w:pict>
      </w: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r>
        <w:rPr>
          <w:rFonts w:hint="eastAsia" w:ascii="仿宋" w:hAnsi="仿宋" w:eastAsia="仿宋"/>
          <w:sz w:val="30"/>
          <w:szCs w:val="30"/>
        </w:rPr>
        <w:t>四个示范活动结束后，参培教师对如何创设情景引导学生体验有了直观的感受和充分的认识。于是培训师给出了六个教材中的活动，各小组抽签进行设计与展示。从展示效果看，各组参培者通过培训后，都能比较准确把握教材意图确定恰当的活动目标，并通过情景创设的形式设计出了基于适合学生学情的体验活动。</w:t>
      </w:r>
    </w:p>
    <w:p>
      <w:pPr>
        <w:spacing w:line="480" w:lineRule="exact"/>
        <w:ind w:left="57" w:leftChars="27" w:firstLine="600" w:firstLineChars="200"/>
        <w:rPr>
          <w:rFonts w:hint="eastAsia" w:ascii="仿宋" w:hAnsi="仿宋" w:eastAsia="仿宋"/>
          <w:sz w:val="30"/>
          <w:szCs w:val="30"/>
        </w:rPr>
      </w:pPr>
      <w:r>
        <w:rPr>
          <w:rFonts w:hint="eastAsia" w:ascii="仿宋" w:hAnsi="仿宋" w:eastAsia="仿宋" w:cs="Times New Roman"/>
          <w:kern w:val="2"/>
          <w:sz w:val="30"/>
          <w:szCs w:val="30"/>
          <w:lang w:val="en-US" w:eastAsia="zh-CN"/>
        </w:rPr>
        <w:pict>
          <v:shape id="_x0000_s1036" o:spid="_x0000_s1038" type="#_x0000_t202" style="position:absolute;left:0;margin-left:43.1pt;margin-top:3.95pt;height:202.4pt;width:344.4pt;rotation:0f;z-index:251667456;" o:ole="f" fillcolor="#FFFFFF" filled="t" o:preferrelative="t" stroked="f" coordorigin="0,0" coordsize="21600,21600">
            <v:imagedata gain="65536f" blacklevel="0f" gamma="0"/>
            <o:lock v:ext="edit" position="f" selection="f" grouping="f" rotation="f" cropping="f" text="f" aspectratio="f"/>
            <v:textbox>
              <w:txbxContent>
                <w:p>
                  <w:r>
                    <w:rPr>
                      <w:rFonts w:ascii="Times New Roman" w:hAnsi="Times New Roman" w:eastAsia="宋体" w:cs="Times New Roman"/>
                      <w:kern w:val="2"/>
                      <w:sz w:val="21"/>
                      <w:szCs w:val="24"/>
                      <w:lang w:val="en-US" w:eastAsia="zh-CN"/>
                    </w:rPr>
                    <w:pict>
                      <v:shape id="图片框 1038" o:spid="_x0000_s1039" type="#_x0000_t75" style="height:194.45pt;width:292.1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txbxContent>
            </v:textbox>
          </v:shape>
        </w:pict>
      </w: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r>
        <w:rPr>
          <w:rFonts w:hint="eastAsia" w:ascii="仿宋" w:hAnsi="仿宋" w:eastAsia="仿宋"/>
          <w:sz w:val="30"/>
          <w:szCs w:val="30"/>
        </w:rPr>
        <w:t>最后，江北区品德教研员罗茜老师对本次技能培训进行了点评，她充分肯定了本次培训活动的形式和内容，对参培者在培训活动中的主动参与和积极互动进行了表扬，同时就情景体验性活动的设计策略进行了现场指导。</w:t>
      </w:r>
    </w:p>
    <w:p>
      <w:pPr>
        <w:spacing w:line="480" w:lineRule="exact"/>
        <w:ind w:left="57" w:leftChars="27" w:firstLine="600" w:firstLineChars="200"/>
        <w:rPr>
          <w:rFonts w:hint="eastAsia" w:ascii="仿宋" w:hAnsi="仿宋" w:eastAsia="仿宋"/>
          <w:sz w:val="30"/>
          <w:szCs w:val="30"/>
        </w:rPr>
      </w:pPr>
      <w:r>
        <w:rPr>
          <w:rFonts w:hint="eastAsia" w:ascii="仿宋" w:hAnsi="仿宋" w:eastAsia="仿宋" w:cs="Times New Roman"/>
          <w:kern w:val="2"/>
          <w:sz w:val="30"/>
          <w:szCs w:val="30"/>
          <w:lang w:val="en-US" w:eastAsia="zh-CN"/>
        </w:rPr>
        <w:pict>
          <v:shape id="_x0000_s1034" o:spid="_x0000_s1040" type="#_x0000_t202" style="position:absolute;left:0;margin-left:24.1pt;margin-top:9.95pt;height:199.7pt;width:345.05pt;rotation:0f;z-index:251665408;" o:ole="f" fillcolor="#FFFFFF" filled="t" o:preferrelative="t" stroked="f" coordorigin="0,0" coordsize="21600,21600">
            <v:imagedata gain="65536f" blacklevel="0f" gamma="0"/>
            <o:lock v:ext="edit" position="f" selection="f" grouping="f" rotation="f" cropping="f" text="f" aspectratio="f"/>
            <v:textbox>
              <w:txbxContent>
                <w:p>
                  <w:pPr>
                    <w:rPr>
                      <w:rFonts w:hint="eastAsia"/>
                    </w:rPr>
                  </w:pPr>
                  <w:r>
                    <w:rPr>
                      <w:rFonts w:ascii="Times New Roman" w:hAnsi="Times New Roman" w:eastAsia="宋体" w:cs="Times New Roman"/>
                      <w:kern w:val="2"/>
                      <w:sz w:val="21"/>
                      <w:szCs w:val="24"/>
                      <w:lang w:val="en-US" w:eastAsia="zh-CN"/>
                    </w:rPr>
                    <w:pict>
                      <v:shape id="图片框 1040" o:spid="_x0000_s1041" type="#_x0000_t75" style="height:206.1pt;width:309.6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rPr>
                      <w:rFonts w:hint="eastAsia"/>
                    </w:rPr>
                  </w:pPr>
                </w:p>
                <w:p/>
              </w:txbxContent>
            </v:textbox>
          </v:shape>
        </w:pict>
      </w: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line="480" w:lineRule="exact"/>
        <w:ind w:left="57" w:leftChars="27" w:firstLine="600" w:firstLineChars="200"/>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r>
        <w:rPr>
          <w:rFonts w:hint="eastAsia" w:ascii="仿宋" w:hAnsi="仿宋" w:eastAsia="仿宋"/>
          <w:sz w:val="30"/>
          <w:szCs w:val="30"/>
        </w:rPr>
        <w:t>三个小时的活动，老师们意犹未尽，他们都对这样的培训形式纷纷点赞，大家一致认为，本次活动呈现出了创新性强、针对性强、实效性强三大特点，对教师提高学科认识、把握教学目标、设计教学活动有巨大的帮助，同时也为全区学校更好地开展基于核心素养的五要素课堂建设提供了重要的示范作用。</w:t>
      </w:r>
      <w:r>
        <w:rPr>
          <w:rFonts w:hint="eastAsia" w:ascii="仿宋" w:hAnsi="仿宋" w:eastAsia="仿宋"/>
          <w:sz w:val="30"/>
          <w:szCs w:val="30"/>
          <w:lang w:eastAsia="zh-CN"/>
        </w:rPr>
        <w:t>(撰稿人：朱长刚)</w:t>
      </w:r>
    </w:p>
    <w:p>
      <w:pPr>
        <w:spacing w:afterLines="50" w:line="460" w:lineRule="exact"/>
        <w:ind w:firstLine="600" w:firstLineChars="200"/>
        <w:jc w:val="left"/>
        <w:rPr>
          <w:rFonts w:hint="eastAsia" w:ascii="仿宋" w:hAnsi="仿宋" w:eastAsia="仿宋"/>
          <w:sz w:val="30"/>
          <w:szCs w:val="30"/>
        </w:rPr>
      </w:pPr>
      <w:r>
        <w:rPr>
          <w:rFonts w:hint="eastAsia" w:ascii="仿宋" w:hAnsi="仿宋" w:eastAsia="仿宋" w:cs="Times New Roman"/>
          <w:kern w:val="2"/>
          <w:sz w:val="30"/>
          <w:szCs w:val="30"/>
          <w:lang w:val="en-US" w:eastAsia="zh-CN"/>
        </w:rPr>
        <w:pict>
          <v:shape id="_x0000_s1035" o:spid="_x0000_s1042" type="#_x0000_t202" style="position:absolute;left:0;margin-left:37.95pt;margin-top:3.2pt;height:233pt;width:362.7pt;rotation:0f;z-index:251666432;" o:ole="f" fillcolor="#FFFFFF" filled="t" o:preferrelative="t" stroked="f" coordorigin="0,0" coordsize="21600,21600">
            <v:imagedata gain="65536f" blacklevel="0f" gamma="0"/>
            <o:lock v:ext="edit" position="f" selection="f" grouping="f" rotation="f" cropping="f" text="f" aspectratio="f"/>
            <v:textbox>
              <w:txbxContent>
                <w:p>
                  <w:r>
                    <w:rPr>
                      <w:rFonts w:ascii="Times New Roman" w:hAnsi="Times New Roman" w:eastAsia="宋体" w:cs="Times New Roman"/>
                      <w:kern w:val="2"/>
                      <w:sz w:val="21"/>
                      <w:szCs w:val="24"/>
                      <w:lang w:val="en-US" w:eastAsia="zh-CN"/>
                    </w:rPr>
                    <w:pict>
                      <v:shape id="图片框 1042" o:spid="_x0000_s1043" type="#_x0000_t75" style="height:225.05pt;width:337.9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txbxContent>
            </v:textbox>
          </v:shape>
        </w:pict>
      </w: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p>
    <w:p>
      <w:pPr>
        <w:spacing w:afterLines="50" w:line="460" w:lineRule="exact"/>
        <w:ind w:firstLine="600" w:firstLineChars="200"/>
        <w:jc w:val="left"/>
        <w:rPr>
          <w:rFonts w:hint="eastAsia" w:ascii="仿宋" w:hAnsi="仿宋" w:eastAsia="仿宋"/>
          <w:sz w:val="30"/>
          <w:szCs w:val="30"/>
        </w:rPr>
      </w:pPr>
      <w:r>
        <w:rPr>
          <w:rFonts w:hint="eastAsia" w:ascii="仿宋" w:hAnsi="仿宋" w:eastAsia="仿宋" w:cs="Times New Roman"/>
          <w:kern w:val="2"/>
          <w:sz w:val="30"/>
          <w:szCs w:val="30"/>
          <w:lang w:val="en-US" w:eastAsia="zh-CN"/>
        </w:rPr>
        <w:pict>
          <v:shape id="_x0000_s1033" o:spid="_x0000_s1044" type="#_x0000_t202" style="position:absolute;left:0;margin-left:32.95pt;margin-top:27.9pt;height:212.6pt;width:373.6pt;rotation:0f;z-index:251664384;" o:ole="f" fillcolor="#FFFFFF" filled="t" o:preferrelative="t" stroked="f" coordorigin="0,0" coordsize="21600,21600">
            <v:imagedata gain="65536f" blacklevel="0f" gamma="0"/>
            <o:lock v:ext="edit" position="f" selection="f" grouping="f" rotation="f" cropping="f" text="f" aspectratio="f"/>
            <v:textbox>
              <w:txbxContent>
                <w:p/>
              </w:txbxContent>
            </v:textbox>
          </v:shape>
        </w:pict>
      </w: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Tahoma">
    <w:altName w:val="Tahoma"/>
    <w:panose1 w:val="020B0604030504040204"/>
    <w:charset w:val="00"/>
    <w:family w:val="auto"/>
    <w:pitch w:val="default"/>
    <w:sig w:usb0="E1002EFF" w:usb1="C000605B" w:usb2="00000029" w:usb3="00000000" w:csb0="200101FF" w:csb1="20280000"/>
  </w:font>
  <w:font w:name="Symbol">
    <w:altName w:val="Symbol"/>
    <w:panose1 w:val="05050102010706020507"/>
    <w:charset w:val="00"/>
    <w:family w:val="roman"/>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Wingdings">
    <w:altName w:val="Wingdings"/>
    <w:panose1 w:val="05000000000000000000"/>
    <w:charset w:val="00"/>
    <w:family w:val="auto"/>
    <w:pitch w:val="default"/>
    <w:sig w:usb0="00000000" w:usb1="00000000" w:usb2="00000000" w:usb3="00000000" w:csb0="80000000" w:csb1="00000000"/>
  </w:font>
  <w:font w:name="微软雅黑">
    <w:altName w:val="微软雅黑"/>
    <w:panose1 w:val="020B0503020204020204"/>
    <w:charset w:val="00"/>
    <w:family w:val="auto"/>
    <w:pitch w:val="default"/>
    <w:sig w:usb0="80000287" w:usb1="280F3C52" w:usb2="00000016" w:usb3="00000000" w:csb0="0004001F" w:csb1="00000000"/>
  </w:font>
  <w:font w:name="Calibri">
    <w:altName w:val="Calibri"/>
    <w:panose1 w:val="020F0502020204030204"/>
    <w:charset w:val="00"/>
    <w:family w:val="auto"/>
    <w:pitch w:val="default"/>
    <w:sig w:usb0="E10002FF" w:usb1="4000ACFF" w:usb2="00000009" w:usb3="00000000" w:csb0="0000019F" w:csb1="00000000"/>
  </w:font>
  <w:font w:name="仿宋">
    <w:altName w:val="仿宋"/>
    <w:panose1 w:val="02010609060101010101"/>
    <w:charset w:val="00"/>
    <w:family w:val="auto"/>
    <w:pitch w:val="default"/>
    <w:sig w:usb0="800002BF" w:usb1="38CF7CFA" w:usb2="00000016" w:usb3="00000000" w:csb0="00040001" w:csb1="00000000"/>
  </w:font>
  <w:font w:name="Cambria">
    <w:altName w:val="Cambria"/>
    <w:panose1 w:val="02040503050406030204"/>
    <w:charset w:val="00"/>
    <w:family w:val="auto"/>
    <w:pitch w:val="default"/>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759CD2" fill="t" stroke="t">
      <v:fill type="gradient" on="t" color2="#A3C5F1" focus="0%" focussize="0f,0f" focusposition="0f,0f">
        <o:fill type="gradientUnscaled" v:ext="backwardCompatible"/>
      </v:fill>
      <v:stroke weight="2pt" color="#446188"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tyle>
  <w:style w:type="paragraph" w:styleId="2">
    <w:name w:val="批注框文本"/>
    <w:basedOn w:val="1"/>
    <w:link w:val="3"/>
    <w:rPr>
      <w:rFonts w:ascii="Times New Roman" w:hAnsi="Times New Roman" w:eastAsia="宋体" w:cs="Times New Roman"/>
      <w:sz w:val="18"/>
      <w:szCs w:val="18"/>
    </w:rPr>
  </w:style>
  <w:style w:type="character" w:customStyle="1" w:styleId="3">
    <w:name w:val="批注框文本 Char"/>
    <w:basedOn w:val="4"/>
    <w:link w:val="2"/>
    <w:semiHidden/>
    <w:rPr>
      <w:rFonts w:ascii="Times New Roman" w:hAnsi="Times New Roman" w:eastAsia="宋体" w:cs="Times New Roman"/>
      <w:sz w:val="18"/>
      <w:szCs w:val="18"/>
    </w:rPr>
  </w:style>
  <w:style w:type="paragraph" w:styleId="5">
    <w:name w:val="footer"/>
    <w:basedOn w:val="1"/>
    <w:link w:val="6"/>
    <w:pPr>
      <w:tabs>
        <w:tab w:val="center" w:pos="4153"/>
        <w:tab w:val="right" w:pos="8306"/>
      </w:tabs>
      <w:snapToGrid w:val="0"/>
      <w:jc w:val="left"/>
    </w:pPr>
    <w:rPr>
      <w:rFonts w:ascii="Times New Roman" w:hAnsi="Times New Roman" w:eastAsia="宋体" w:cs="Times New Roman"/>
      <w:sz w:val="18"/>
      <w:szCs w:val="18"/>
    </w:rPr>
  </w:style>
  <w:style w:type="character" w:customStyle="1" w:styleId="6">
    <w:name w:val="页脚 Char"/>
    <w:basedOn w:val="4"/>
    <w:link w:val="5"/>
    <w:semiHidden/>
    <w:rPr>
      <w:rFonts w:ascii="Times New Roman" w:hAnsi="Times New Roman" w:eastAsia="宋体" w:cs="Times New Roman"/>
      <w:sz w:val="18"/>
      <w:szCs w:val="18"/>
    </w:rPr>
  </w:style>
  <w:style w:type="paragraph" w:styleId="7">
    <w:name w:val="header"/>
    <w:basedOn w:val="1"/>
    <w:link w:val="8"/>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8">
    <w:name w:val="页眉 Char"/>
    <w:basedOn w:val="4"/>
    <w:link w:val="7"/>
    <w:semiHidden/>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670</Words>
  <Characters>670</Characters>
  <Lines>30</Lines>
  <Paragraphs>13</Paragraphs>
  <TotalTime>0</TotalTime>
  <ScaleCrop>false</ScaleCrop>
  <LinksUpToDate>false</LinksUpToDate>
  <CharactersWithSpaces>0</CharactersWithSpaces>
  <Application>WPS Office</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2013-07-26T02:55:15Z</dcterms:created>
  <dc:creator>Administrator</dc:creator>
  <cp:lastModifiedBy>“a”的 iPhone</cp:lastModifiedBy>
  <dcterms:modified xsi:type="dcterms:W3CDTF">2013-07-26T02:55:15Z</dcterms:modified>
  <dc:title>Administrator</dc:title>
  <cp:revision/>
</cp:coreProperties>
</file>